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0C716C" w:rsidRPr="000C716C">
        <w:rPr>
          <w:rFonts w:ascii="Verdana" w:hAnsi="Verdana"/>
          <w:b/>
          <w:sz w:val="18"/>
          <w:szCs w:val="18"/>
        </w:rPr>
        <w:t>Oprava osvětlení zastávek v úseku Ústí n.L. západ – Bílina</w:t>
      </w:r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C716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C716C" w:rsidRPr="000C716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C716C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D5E36D"/>
  <w15:docId w15:val="{D7666E9A-4E90-4041-AB94-52F11B4EB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DA5E2A-DF5F-477A-ABED-1B0606FD6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2018-11-26T13:19:00Z</dcterms:created>
  <dcterms:modified xsi:type="dcterms:W3CDTF">2020-09-17T08:17:00Z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